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rPr>
        <w:t>中华人民共和国教育部令第18号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lang w:eastAsia="zh-CN"/>
        </w:rPr>
      </w:pPr>
      <w:r>
        <w:rPr>
          <w:rFonts w:hint="eastAsia" w:ascii="微软雅黑" w:hAnsi="微软雅黑" w:eastAsia="微软雅黑" w:cs="微软雅黑"/>
          <w:i w:val="0"/>
          <w:iCs w:val="0"/>
          <w:caps w:val="0"/>
          <w:color w:val="4B4B4B"/>
          <w:spacing w:val="0"/>
          <w:sz w:val="24"/>
          <w:szCs w:val="24"/>
        </w:rPr>
        <w:t>国</w:t>
      </w:r>
      <w:bookmarkStart w:id="0" w:name="_GoBack"/>
      <w:bookmarkEnd w:id="0"/>
      <w:r>
        <w:rPr>
          <w:rFonts w:hint="eastAsia" w:ascii="微软雅黑" w:hAnsi="微软雅黑" w:eastAsia="微软雅黑" w:cs="微软雅黑"/>
          <w:i w:val="0"/>
          <w:iCs w:val="0"/>
          <w:caps w:val="0"/>
          <w:color w:val="4B4B4B"/>
          <w:spacing w:val="0"/>
          <w:sz w:val="24"/>
          <w:szCs w:val="24"/>
        </w:rPr>
        <w:t>家教育考试违规处理办法</w:t>
      </w:r>
      <w:r>
        <w:rPr>
          <w:rFonts w:hint="eastAsia" w:ascii="微软雅黑" w:hAnsi="微软雅黑" w:eastAsia="微软雅黑" w:cs="微软雅黑"/>
          <w:i w:val="0"/>
          <w:iCs w:val="0"/>
          <w:caps w:val="0"/>
          <w:color w:val="4B4B4B"/>
          <w:spacing w:val="0"/>
          <w:sz w:val="24"/>
          <w:szCs w:val="24"/>
          <w:lang w:eastAsia="zh-CN"/>
        </w:rPr>
        <w:t>（</w:t>
      </w:r>
      <w:r>
        <w:rPr>
          <w:rFonts w:hint="eastAsia" w:ascii="微软雅黑" w:hAnsi="微软雅黑" w:eastAsia="微软雅黑" w:cs="微软雅黑"/>
          <w:i w:val="0"/>
          <w:iCs w:val="0"/>
          <w:caps w:val="0"/>
          <w:color w:val="4B4B4B"/>
          <w:spacing w:val="0"/>
          <w:sz w:val="24"/>
          <w:szCs w:val="24"/>
          <w:lang w:val="en-US" w:eastAsia="zh-CN"/>
        </w:rPr>
        <w:t>节选</w:t>
      </w:r>
      <w:r>
        <w:rPr>
          <w:rFonts w:hint="eastAsia" w:ascii="微软雅黑" w:hAnsi="微软雅黑" w:eastAsia="微软雅黑" w:cs="微软雅黑"/>
          <w:i w:val="0"/>
          <w:iCs w:val="0"/>
          <w:caps w:val="0"/>
          <w:color w:val="4B4B4B"/>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r>
        <w:rPr>
          <w:rFonts w:hint="eastAsia" w:ascii="微软雅黑" w:hAnsi="微软雅黑" w:eastAsia="微软雅黑" w:cs="微软雅黑"/>
          <w:i w:val="0"/>
          <w:iCs w:val="0"/>
          <w:caps w:val="0"/>
          <w:color w:val="4B4B4B"/>
          <w:spacing w:val="0"/>
          <w:sz w:val="24"/>
          <w:szCs w:val="24"/>
        </w:rPr>
        <w:br w:type="textWrapping"/>
      </w:r>
      <w:r>
        <w:rPr>
          <w:rFonts w:hint="eastAsia" w:ascii="微软雅黑" w:hAnsi="微软雅黑" w:eastAsia="微软雅黑" w:cs="微软雅黑"/>
          <w:i w:val="0"/>
          <w:iCs w:val="0"/>
          <w:caps w:val="0"/>
          <w:color w:val="4B4B4B"/>
          <w:spacing w:val="0"/>
          <w:sz w:val="24"/>
          <w:szCs w:val="24"/>
        </w:rPr>
        <w:br w:type="textWrapping"/>
      </w:r>
      <w:r>
        <w:rPr>
          <w:rFonts w:hint="eastAsia" w:ascii="微软雅黑" w:hAnsi="微软雅黑" w:eastAsia="微软雅黑" w:cs="微软雅黑"/>
          <w:i w:val="0"/>
          <w:iCs w:val="0"/>
          <w:caps w:val="0"/>
          <w:color w:val="4B4B4B"/>
          <w:spacing w:val="0"/>
          <w:sz w:val="24"/>
          <w:szCs w:val="24"/>
        </w:rPr>
        <w:t>　　第二条　本办法所称国家教育考试是指普通和成人高等学校招生考试、全国硕士研究生招生考试、高等教育自学考试等，由国务院教育行政部门确定实施，由经批准的教育考试机构承办，在全国范围内统一举行的教育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第三条　对参加国家教育考试的考生以及考试工作人员、其他相关人员，违反考试管理规定和考场纪律，影响考试公平、公正行为的认定与处理，适用本办法。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对国家教育考试违规行为的认定与处理应当公开公平、合法适当。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第四条　国务院教育行政部门及地方各级人民政府教育行政部门负责全国或者本地区国家教育考试组织工作的管理与监督。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承办国家教育考试的各级教育考试机构负责有关考试的具体实施，依据本办法，负责对考试违规行为的认定与处理。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第二章　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第五条　考生不遵守考场纪律，不服从考试工作人员的安排与要求，有下列行为之一的，应当认定为考试违纪：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(一)携带规定以外的物品进入考场或者未放在指定位置的；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(二)未在规定的座位参加考试的；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(三)考试开始信号发出前答题或者考试结束信号发出后继续答题的；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(四)在考试过程中旁窥、交头接耳、互打暗号或者手势的；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(五)在考场或者教育考试机构禁止的范围内，喧哗、吸烟或者实施其他影响考场秩序的行为的；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(六)未经考试工作人员同意在考试过程中擅自离开考场的；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(七)将试卷、答卷(含答题卡、答题纸等，下同)、草稿纸等考试用纸带出考场的；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(八)用规定以外的笔或者纸答题或者在试卷规定以外的地方书写姓名、考号或者以其他方式在答卷上标记信息的；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(九)其他违反考场规则但尚未构成作弊的行为。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第六条　考生违背考试公平、公正原则，以不正当手段获得或者试图获得试题答案、考试成绩，有下列行为之一的，应当认定为考试作弊：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(一)携带与考试内容相关的文字材料或者存储有与考试内容相关资料的电子设备参加考试的；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(二)抄袭或者协助他人抄袭试题答案或者与考试内容相关的资料的；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(三)抢夺、窃取他人试卷、答卷或者强迫他人为自己抄袭提供方便的；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(四)在考试过程中使用通讯设备的；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(五)由他人冒名代替参加考试的；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(六)故意销毁试卷、答卷或者考试材料的；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(七)在答卷上填写与本人身份不符的姓名、考号等信息的；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(八)传、接物品或者交换试卷、答卷、草稿纸的；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(九)其他作弊行为。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第七条　教育考试机构、考试工作人员在考试过程中或者在考试结束后发现下列行为之一的，应当认定相关的考生实施了考试作弊行为：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(一)通过伪造证件、证明、档案及其他材料获得考试资格和考试成绩的；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(二)评卷过程中被发现同一科目同一考场有两份以上(含两份)答卷答案雷同的；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(三)考场纪律混乱、考试秩序失控，出现大面积考试作弊现象的；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(四)考试工作人员协助实施作弊行为，事后查实的；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(五)其他应认定为作弊的行为。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第八条　考生及其他人员应当自觉维护考试工作场所的秩序，服从考试工作人员的管理，不得有下列扰乱考场及考试工作场所秩序的行为：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(一)故意扰乱考点、考场、评卷场所等考试工作场所秩序；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(二)拒绝、妨碍考试工作人员履行管理职责；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(三)威胁、侮辱、诽谤、诬陷考试工作人员或其他考生；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(四)其他扰乱考试管理秩序的行为。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第九条　考生有第五条所列考试违纪行为之一的，取消该科目的考试成绩。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第十条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第十二条　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(一)应回避考试工作却隐瞒不报的；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(二)擅自变更考试时间、地点或者考试安排的；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(三)提示或暗示考生答题的；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(四)擅自将试题、答卷或者有关内容带出考场或者传递给他人的；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(五)在评卷、统分中严重失职，造成明显的错评、漏评或者积分误差的；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(六)在评卷中擅自更改评分细则或者不按评分细则进行评卷的；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(七)因未认真履行职责，造成所负责考场出现雷同卷的；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(八)擅自泄露评卷、统分等应予保密的情况的；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(九)其他违反监考、评卷等管理规定的行为。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(一)为不具备参加国家教育考试条件的人员提供假证明、证件、档案，使其取得考试资格或者考试工作人员资格的；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(二)因玩忽职守，致使考生未能如期参加考试的或者使考试工作遭受重大损失的；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(三)利用监考或者从事考试工作之便，为考生作弊提供条件的；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(四)伪造、变造考生档案(含电子档案)的；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(五)在场外组织答卷、为考生提供答案的；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(六)指使、纵容或者伙同他人作弊的；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(七)偷换、涂改考生答卷、考试成绩或者考场原始记录材料的；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(八)擅自更改或者编造、虚报考试数据、信息的；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(九)利用考试工作便利，索贿、受贿、以权徇私的；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(十)诬陷、打击报复考生的。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第十五条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对出现大规模作弊情况的考场、考点的相关责任人、负责人及所属考区的负责人，有关部门应当分别给予相应的行政处分；情节严重，构成犯罪的，由司法机关依法追究刑事责任。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第十六条　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盗窃、损毁、传播在保密期限内的国家教育考试试题、答案及评分参考、考生答卷、考试成绩的，由有关部门依法追究有关人员的责任；构成犯罪的，由司法机关依法追究刑事责任。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第十七条　在职人员及其他人员有下列行为之一的，由教育考试机构建议其所在单位给予行政处分或者由有关部门处理；构成犯罪的，由司法机关依法追究刑事责任：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(一)指使、纵容、授意考试工作人员放松考试纪律，致使考场秩序混乱、作弊严重的；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(二)代替他人或者由他人代替参加国家教育考试的；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(三)参与或者组织他人进行考试作弊的；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(四)利用职权，包庇、掩盖作弊行为或者胁迫他人作弊的；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(五)以打击、报复、诬陷、威胁等手段侵犯考试工作人员、考生人身权利的；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(六)向考试工作人员行贿的；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(七)故意损坏考试设施的；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(八)扰乱、妨害考场、评卷点及有关考试工作场所秩序后果严重的。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第三章　违规行为认定与处理程序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第十八条　考试工作人员在考试过程中发现考生实施本办法第五条、第六条所列考试违纪、作弊行为的，应当及时予以纠正并如实记录；对考生用于作弊的材料、工具等，应予暂扣。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考生违规记录作为认定考生违规事实的依据，应当由两名以上(含两名)监考员或者考场巡视员、督考员签字确认。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考试工作人员应当向违纪考生告知违规记录的内容，对暂扣的考生物品应填写收据。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第十九条　教育考试机构发现本办法第七条、第八条所列行为的，应当由两名以上(含两名)工作人员进行事实调查，收集、保存相应的证据材料，并在调查事实和证据的基础上，对所涉及考生的违规行为进行认定。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第二十条　考点汇总考生违规记录，汇总情况经考点主考签字认定后，报送上级教育考试机构依据本办法的规定进行处理。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第二十一条　考生在普通和成人高等学校招生考试、高等教育自学考试中，出现第五条所列考试违纪行为的，由省级教育考试机构或者地(市)级教育考试机构做出处理决定，由地(市)级教育考试机构做出的处理决定应报省级教育考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市)级教育考试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参加其他国家教育考试考生违规行为的处理由承办有关国家教育考试的考试机构参照前款规定具体确定。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第二十二条　教育行政部门和其他有关部门在考点、考场出现大面积作弊情况或者需要对教育考试机构实施监督的情况下，应当直接介入调查和处理。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发生第十四、十五、十六条所列案件，情节严重的，由省级教育行政部门会同有关部门共同处理，并及时报告国务院教育行政部门；必要时，国务院教育行政部门参与或者直接进行处理。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第二十三条　考试工作人员在考场、考点及评卷过程中有违反本办法的行为的，考点主考、评卷点负责人应当暂停其工作，并报相应的教育考试机构处理。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第二十四条　在其他与考试相关的场所违反有关规定的考生，由地(市)级教育考试机构或者省级教育考试机构做出处理决定；地(市)级教育考试机构做出的处理决定应报省级教育考试机构备案。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在其他与考试相关的场所违反有关规定的考试工作人员，由所在单位根据地(市)级教育考试机构或者省级教育考试机构提出的处理意见，进行处理，处理结果应当向提出处理的教育考试机构通报。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被处理人受到停考处理的，可以要求举行听证。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第二十六条　教育考试机构做出处理决定应制作考试违规处理决定书，载明被处理人的姓名或者单位名称、处理事实根据和法律依据、处理决定的内容、救济途径以及做出处理决定的机构名称和做出处理决定的时间。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考试违规处理决定书应当及时送达被处理人。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第二十七条　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第二十八条　受理复核申请的教育考试机构、教育行政部门应对处理决定所认定的违规事实和适用的依据等进行审查，并在受理后三十日内，按照下列规定作出复核决定：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(一)处理决定认定事实清楚、证据确凿，适用依据正确，程序合法，内容适当的，决定维持；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(二)处理决定有下列情况之一的，决定撤销或者变更：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1．违规事实认定不清、证据不足的；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2．适用依据错误的；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3．违反本办法规定的处理程序的。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做出决定的教育考试机构对因错误的处理决定给考生造成的损失，应当予以补救。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第二十九条　申请人对复核决定或者处理决定不服的，可以依据《行政复议法》和《行政诉讼法》的有关规定，申请行政复议或者行政诉讼。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第三十条　教育考试机构应当建立考生诚信档案，记录、保留在国家教育考试中作弊考生的相关信息。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教育考试机构应当接受社会有关方面对考生诚信档案的查询，并及时向招生机构提供相关信息。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第三十一条　省级教育考试机构应当及时汇总本地区违反规定的考生及考试工作人员的处理情况，并向国家教育考试机构报告。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第四章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第三十三条　非全日制攻读硕士学位全国考试、中国人民解放军高等教育自学考试及其他各级各类教育考试的违规处理可以参照本办法执行。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　　第三十四条　本办法自发布之日起施行。此前教育部颁布的各有关国家教育考试的违规处理规定同时废止。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NjRlNmYzYzJlOTUzOGJiZDBjYzY0ZDdlMDc1MzMifQ=="/>
  </w:docVars>
  <w:rsids>
    <w:rsidRoot w:val="00000000"/>
    <w:rsid w:val="0F9F69E6"/>
    <w:rsid w:val="13141499"/>
    <w:rsid w:val="401F3164"/>
    <w:rsid w:val="4E125FF9"/>
    <w:rsid w:val="533D6367"/>
    <w:rsid w:val="5F0674B4"/>
    <w:rsid w:val="79E42D9A"/>
    <w:rsid w:val="7E52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5430</Words>
  <Characters>5431</Characters>
  <Lines>0</Lines>
  <Paragraphs>0</Paragraphs>
  <TotalTime>4</TotalTime>
  <ScaleCrop>false</ScaleCrop>
  <LinksUpToDate>false</LinksUpToDate>
  <CharactersWithSpaces>5683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2024-05-30T08:08:00Z</dcterms:created>
  <dc:creator>admin</dc:creator>
  <cp:lastModifiedBy>晶泥</cp:lastModifiedBy>
  <dcterms:modified xsi:type="dcterms:W3CDTF">2024-06-11T10:26:50Z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998F2CC5C2C046CDAEBD6470E82920E1_13</vt:lpwstr>
  </property>
</Properties>
</file>