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FBD5">
      <w:pPr>
        <w:pStyle w:val="2"/>
        <w:spacing w:line="360" w:lineRule="auto"/>
        <w:ind w:right="-8" w:rightChars="-4"/>
        <w:rPr>
          <w:rStyle w:val="7"/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</w:pPr>
      <w:r>
        <w:rPr>
          <w:rStyle w:val="7"/>
          <w:rFonts w:hint="eastAsia" w:cs="Times New Roman" w:asciiTheme="minorEastAsia" w:hAnsiTheme="minorEastAsia" w:eastAsiaTheme="minorEastAsia"/>
          <w:b w:val="0"/>
          <w:bCs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Style w:val="7"/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  <w:t xml:space="preserve">    </w:t>
      </w:r>
    </w:p>
    <w:p w14:paraId="4A4358B9">
      <w:pPr>
        <w:pStyle w:val="2"/>
        <w:spacing w:line="360" w:lineRule="auto"/>
        <w:ind w:right="-8" w:rightChars="-4"/>
        <w:jc w:val="center"/>
        <w:rPr>
          <w:rStyle w:val="7"/>
          <w:rFonts w:asciiTheme="minorEastAsia" w:hAnsiTheme="minorEastAsia" w:eastAsiaTheme="minorEastAsia"/>
          <w:b w:val="0"/>
          <w:sz w:val="30"/>
        </w:rPr>
      </w:pPr>
      <w:r>
        <w:rPr>
          <w:rStyle w:val="7"/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学位英语</w:t>
      </w:r>
      <w:r>
        <w:rPr>
          <w:rStyle w:val="7"/>
          <w:rFonts w:hint="eastAsia" w:asciiTheme="minorEastAsia" w:hAnsiTheme="minorEastAsia" w:eastAsiaTheme="minorEastAsia"/>
          <w:b w:val="0"/>
          <w:bCs/>
          <w:sz w:val="30"/>
          <w:szCs w:val="30"/>
        </w:rPr>
        <w:t>考试考场规则</w:t>
      </w:r>
    </w:p>
    <w:p w14:paraId="71C5E5DE">
      <w:pPr>
        <w:pStyle w:val="3"/>
        <w:spacing w:before="0" w:line="360" w:lineRule="auto"/>
        <w:ind w:right="-8" w:rightChars="-4" w:firstLine="480" w:firstLineChars="200"/>
        <w:rPr>
          <w:rFonts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1.考生考前</w:t>
      </w:r>
      <w:r>
        <w:rPr>
          <w:rFonts w:hint="eastAsia" w:asciiTheme="minorEastAsia" w:hAnsiTheme="minorEastAsia"/>
          <w:szCs w:val="24"/>
          <w:lang w:val="en-US" w:eastAsia="zh-CN"/>
        </w:rPr>
        <w:t>3</w:t>
      </w:r>
      <w:r>
        <w:rPr>
          <w:rFonts w:asciiTheme="minorEastAsia" w:hAnsiTheme="minorEastAsia" w:eastAsiaTheme="minorEastAsia"/>
          <w:szCs w:val="24"/>
        </w:rPr>
        <w:t>0</w:t>
      </w:r>
      <w:r>
        <w:rPr>
          <w:rFonts w:hint="eastAsia" w:asciiTheme="minorEastAsia" w:hAnsiTheme="minorEastAsia" w:eastAsiaTheme="minorEastAsia"/>
          <w:szCs w:val="24"/>
        </w:rPr>
        <w:t>分钟到达考场，由工作人员核验考生准考证、有效身份证件。考生持准考证、有效身份证件进入考场，缺一不得参加考试。</w:t>
      </w:r>
    </w:p>
    <w:p w14:paraId="42160C30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asciiTheme="minorEastAsia" w:hAnsiTheme="minorEastAsia" w:eastAsiaTheme="minorEastAsia"/>
          <w:sz w:val="24"/>
          <w:szCs w:val="24"/>
        </w:rPr>
        <w:t>考生只准携带必要的考试文具（如钢笔，圆珠笔</w:t>
      </w:r>
      <w:r>
        <w:rPr>
          <w:rFonts w:hint="eastAsia" w:asciiTheme="minorEastAsia" w:hAnsiTheme="minorEastAsia" w:eastAsiaTheme="minorEastAsia"/>
          <w:sz w:val="24"/>
          <w:szCs w:val="24"/>
        </w:rPr>
        <w:t>等</w:t>
      </w:r>
      <w:r>
        <w:rPr>
          <w:rFonts w:asciiTheme="minorEastAsia" w:hAnsiTheme="minorEastAsia" w:eastAsiaTheme="minorEastAsia"/>
          <w:sz w:val="24"/>
          <w:szCs w:val="24"/>
        </w:rPr>
        <w:t>）入场，不得携带任何书籍资料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通讯设备、数据存储设备、智能电子设备等辅助工具及其</w:t>
      </w:r>
      <w:r>
        <w:rPr>
          <w:rFonts w:hint="eastAsia" w:asciiTheme="minorEastAsia" w:hAnsiTheme="minorEastAsia" w:eastAsiaTheme="minorEastAsia"/>
          <w:sz w:val="24"/>
          <w:szCs w:val="24"/>
        </w:rPr>
        <w:t>它</w:t>
      </w:r>
      <w:r>
        <w:rPr>
          <w:rFonts w:asciiTheme="minorEastAsia" w:hAnsiTheme="minorEastAsia" w:eastAsiaTheme="minorEastAsia"/>
          <w:sz w:val="24"/>
          <w:szCs w:val="24"/>
        </w:rPr>
        <w:t>未经允许的物品。</w:t>
      </w:r>
    </w:p>
    <w:p w14:paraId="0798FE01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3.考生入场后，应对号入座，并将本人的准考证、有效身份证件放在桌上。</w:t>
      </w:r>
    </w:p>
    <w:p w14:paraId="3FDDFDBB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4.考生在计算机上输入自己的准考证号，并核验屏幕上显示的姓名、有效身份证件号，如有不符，应立刻举手，与监考人员取得联系，说明情况。</w:t>
      </w:r>
    </w:p>
    <w:p w14:paraId="7CE2163B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5.在自己核验无误后，等待监考人员统一指令开始进行正式考试。</w:t>
      </w:r>
    </w:p>
    <w:p w14:paraId="43950A83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6.考试开始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15分钟</w:t>
      </w:r>
      <w:r>
        <w:rPr>
          <w:rFonts w:hint="eastAsia" w:asciiTheme="minorEastAsia" w:hAnsiTheme="minorEastAsia" w:eastAsiaTheme="minorEastAsia"/>
          <w:sz w:val="24"/>
          <w:szCs w:val="24"/>
        </w:rPr>
        <w:t>后，考生不得进入考场，考试开始后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  <w:szCs w:val="24"/>
        </w:rPr>
        <w:t>分钟内，考生不准离开考场。</w:t>
      </w:r>
    </w:p>
    <w:p w14:paraId="0A770827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7.考试时间由系统自动控制，计时结束后系统将自动退出作答界面。</w:t>
      </w:r>
    </w:p>
    <w:p w14:paraId="602D71EF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8.考生在考场内应保持安静，严格遵守考场纪律，对于违反考场规定、不服从监考人员管理和作弊者将按规定给予处罚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并取消学士学位授予资格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730C866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9.考试过程中，如出现死机或系统错误等，应立刻停止操作，举手与监考人员联系。</w:t>
      </w:r>
    </w:p>
    <w:p w14:paraId="76243ECA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10.考生考试时，禁止抄录有关试题信息。</w:t>
      </w:r>
    </w:p>
    <w:p w14:paraId="28FEA389">
      <w:pPr>
        <w:pStyle w:val="4"/>
        <w:spacing w:line="360" w:lineRule="auto"/>
        <w:ind w:right="-8" w:rightChars="-4"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11.考生点击交卷后，举手与监考人员联系，等监考人员确认考生交卷正常后，方可离开。</w:t>
      </w:r>
    </w:p>
    <w:p w14:paraId="7387BFFE">
      <w:pPr>
        <w:pStyle w:val="4"/>
        <w:spacing w:line="360" w:lineRule="auto"/>
        <w:ind w:right="-8" w:rightChars="-4"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12.考生离开考场后，不准在考场附近逗留和交谈。</w:t>
      </w:r>
    </w:p>
    <w:p w14:paraId="3ECC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13.考生应自觉服从监考人员管理，不得以任何理由防碍监考人员正常工作。监考人员有权对考场内发生的问题按规定进行处理。对扰乱考场秩序、恐吓、威胁监考人员的考生，参照《国家教育违规处理办法》（33号令）处理。</w:t>
      </w:r>
    </w:p>
    <w:p w14:paraId="0AC97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ZmY1MGY2NTY2YWYyMTBjMzZhZGM2ZjAwMzkzNzUifQ=="/>
  </w:docVars>
  <w:rsids>
    <w:rsidRoot w:val="00000000"/>
    <w:rsid w:val="00711228"/>
    <w:rsid w:val="017F46C4"/>
    <w:rsid w:val="07DE071F"/>
    <w:rsid w:val="092D370C"/>
    <w:rsid w:val="13C133CE"/>
    <w:rsid w:val="1FAF67D1"/>
    <w:rsid w:val="290B020C"/>
    <w:rsid w:val="29EF1DB7"/>
    <w:rsid w:val="30395C43"/>
    <w:rsid w:val="32FC7B27"/>
    <w:rsid w:val="395210D3"/>
    <w:rsid w:val="3F517E37"/>
    <w:rsid w:val="40155D85"/>
    <w:rsid w:val="4242307D"/>
    <w:rsid w:val="51BA1B87"/>
    <w:rsid w:val="54E63D3C"/>
    <w:rsid w:val="5E73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character" w:customStyle="1" w:styleId="7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641</Characters>
  <Lines>0</Lines>
  <Paragraphs>0</Paragraphs>
  <TotalTime>9</TotalTime>
  <ScaleCrop>false</ScaleCrop>
  <LinksUpToDate>false</LinksUpToDate>
  <CharactersWithSpaces>645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2024-05-30T06:14:00Z</dcterms:created>
  <dc:creator>admin</dc:creator>
  <cp:lastModifiedBy>蘸糖点他</cp:lastModifiedBy>
  <dcterms:modified xsi:type="dcterms:W3CDTF">2024-11-14T08:01:31Z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8F0823F655A6426BB829FBE5D7B8564B_12</vt:lpwstr>
  </property>
</Properties>
</file>